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C" w:rsidRPr="007A427C" w:rsidRDefault="007A427C" w:rsidP="007A427C">
      <w:pPr>
        <w:spacing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42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Вещества и изделия 1 класса разделены на 13 групп совместимости, из них к автомобильной перевозке допускается 12 (вещества с номерами ООН 0020, 0021, отнесённые к группе K, запрещены к перевозке). Группа совместимости указывается для конкретного номера ООН в колонке 3b таблицы</w:t>
      </w:r>
      <w:proofErr w:type="gramStart"/>
      <w:r w:rsidRPr="007A42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7A42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главы 3.2 ДОПОГ, после нумерации подкласса. Например, для номера ООН 0066 "Шнур огнепроводный", </w:t>
      </w:r>
      <w:proofErr w:type="gramStart"/>
      <w:r w:rsidRPr="007A42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согласно таблицы</w:t>
      </w:r>
      <w:proofErr w:type="gramEnd"/>
      <w:r w:rsidRPr="007A42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 группа совместимости G.</w:t>
      </w:r>
    </w:p>
    <w:p w:rsidR="007A427C" w:rsidRDefault="007A427C" w:rsidP="007A427C">
      <w:pPr>
        <w:spacing w:before="240" w:after="72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42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Группы совместимости *</w:t>
      </w:r>
    </w:p>
    <w:p w:rsidR="007A427C" w:rsidRPr="007A427C" w:rsidRDefault="007A427C" w:rsidP="007A427C">
      <w:pPr>
        <w:spacing w:before="240" w:after="72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1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10647"/>
      </w:tblGrid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Первичное взрывчатое вещество (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)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Изделие, содержащее первичное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, не имеющее 2 и более предохранителей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Метательное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или другое </w:t>
            </w:r>
            <w:proofErr w:type="spell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дефлагирующее</w:t>
            </w:r>
            <w:proofErr w:type="spell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ВВ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Вторичное детонирующее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Изделие, содержащее вторичное детонирующее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Изделие, содержащее вторичное детонирующее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с метательным зарядом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Пиротехническое вещество или изделие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Вещество, содержащее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и белый фосфор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Изделие содержащее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и ЛВЖ/гель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Изделие, содержащее </w:t>
            </w: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и токсичный химический агент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ВВ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или изделие, с веществами требующими изоляции каждого вида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Изделия</w:t>
            </w:r>
            <w:proofErr w:type="gramEnd"/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 xml:space="preserve"> содержащие чрезвычайно нечувствительные вещества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 w:val="24"/>
                <w:szCs w:val="18"/>
                <w:lang w:eastAsia="ru-RU"/>
              </w:rPr>
              <w:t>Вещество или изделие, любые опасные последствия не выходят за пределы упаковки </w:t>
            </w:r>
          </w:p>
        </w:tc>
      </w:tr>
    </w:tbl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7A427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Таблица разрешения совместной погрузки опасных грузов 1 класса *</w:t>
      </w:r>
    </w:p>
    <w:p w:rsidR="007A427C" w:rsidRPr="007A427C" w:rsidRDefault="007A427C" w:rsidP="007A427C">
      <w:pPr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1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584"/>
        <w:gridCol w:w="603"/>
        <w:gridCol w:w="603"/>
        <w:gridCol w:w="603"/>
        <w:gridCol w:w="603"/>
        <w:gridCol w:w="549"/>
        <w:gridCol w:w="603"/>
        <w:gridCol w:w="584"/>
        <w:gridCol w:w="531"/>
        <w:gridCol w:w="603"/>
        <w:gridCol w:w="603"/>
        <w:gridCol w:w="566"/>
      </w:tblGrid>
      <w:tr w:rsidR="007A427C" w:rsidRPr="007A427C" w:rsidTr="007A427C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Группа совместимости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S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  <w:tr w:rsidR="007A427C" w:rsidRPr="007A427C" w:rsidTr="007A427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7A427C" w:rsidRPr="007A427C" w:rsidRDefault="007A427C" w:rsidP="007A4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</w:pPr>
            <w:r w:rsidRPr="007A427C">
              <w:rPr>
                <w:rFonts w:ascii="Arial" w:eastAsia="Times New Roman" w:hAnsi="Arial" w:cs="Arial"/>
                <w:color w:val="000000"/>
                <w:szCs w:val="18"/>
                <w:lang w:eastAsia="ru-RU"/>
              </w:rPr>
              <w:t> </w:t>
            </w:r>
          </w:p>
        </w:tc>
      </w:tr>
    </w:tbl>
    <w:p w:rsidR="007A427C" w:rsidRPr="007A427C" w:rsidRDefault="007A427C" w:rsidP="007A427C">
      <w:pPr>
        <w:spacing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42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7A427C" w:rsidRDefault="007A427C" w:rsidP="007A427C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*Таблицы приведены в ознакомительных целях; при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практичесеском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применении, необходимо руководствоваться требованиями ДОПОГ, в том числе указанными в разделах 2.2.1, 7.5.2, специальными положениями по погрузке и упаковке.</w:t>
      </w:r>
    </w:p>
    <w:p w:rsidR="007A427C" w:rsidRDefault="007A427C" w:rsidP="007A427C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** Необходимо учитывать требования главы 7.5.2 ДОПОГ</w:t>
      </w:r>
    </w:p>
    <w:p w:rsidR="008F044A" w:rsidRDefault="007A427C"/>
    <w:sectPr w:rsidR="008F044A" w:rsidSect="007A4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27C"/>
    <w:rsid w:val="00181BF8"/>
    <w:rsid w:val="005C33F0"/>
    <w:rsid w:val="00622E16"/>
    <w:rsid w:val="007A427C"/>
    <w:rsid w:val="008434A5"/>
    <w:rsid w:val="00C3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F8"/>
  </w:style>
  <w:style w:type="paragraph" w:styleId="3">
    <w:name w:val="heading 3"/>
    <w:basedOn w:val="a"/>
    <w:link w:val="30"/>
    <w:uiPriority w:val="9"/>
    <w:qFormat/>
    <w:rsid w:val="007A4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27C"/>
    <w:rPr>
      <w:b/>
      <w:bCs/>
    </w:rPr>
  </w:style>
  <w:style w:type="character" w:styleId="a5">
    <w:name w:val="Emphasis"/>
    <w:basedOn w:val="a0"/>
    <w:uiPriority w:val="20"/>
    <w:qFormat/>
    <w:rsid w:val="007A4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2020-03-31T06:37:00Z</dcterms:created>
  <dcterms:modified xsi:type="dcterms:W3CDTF">2020-03-31T06:40:00Z</dcterms:modified>
</cp:coreProperties>
</file>